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ascii="方正小标宋简体" w:hAnsi="CESI黑体-GB13000" w:eastAsia="方正小标宋简体" w:cs="Times New Roman"/>
          <w:sz w:val="44"/>
          <w:szCs w:val="44"/>
        </w:rPr>
      </w:pPr>
      <w:bookmarkStart w:id="0" w:name="_GoBack"/>
      <w:r>
        <w:rPr>
          <w:rFonts w:ascii="方正小标宋简体" w:hAnsi="CESI黑体-GB13000" w:eastAsia="方正小标宋简体" w:cs="方正小标宋简体"/>
          <w:sz w:val="44"/>
          <w:szCs w:val="44"/>
        </w:rPr>
        <w:t>2023</w:t>
      </w:r>
      <w:r>
        <w:rPr>
          <w:rFonts w:hint="eastAsia" w:ascii="方正小标宋简体" w:hAnsi="CESI黑体-GB13000" w:eastAsia="方正小标宋简体" w:cs="方正小标宋简体"/>
          <w:sz w:val="44"/>
          <w:szCs w:val="44"/>
        </w:rPr>
        <w:t>年县政府督查工作方案</w:t>
      </w:r>
    </w:p>
    <w:bookmarkEnd w:id="0"/>
    <w:p>
      <w:pPr>
        <w:overflowPunct w:val="0"/>
        <w:spacing w:line="560" w:lineRule="exact"/>
        <w:ind w:firstLine="600" w:firstLineChars="200"/>
        <w:rPr>
          <w:rFonts w:ascii="CESI仿宋-GB2312" w:hAnsi="CESI仿宋-GB2312" w:eastAsia="CESI仿宋-GB2312" w:cs="Times New Roman"/>
          <w:sz w:val="30"/>
          <w:szCs w:val="30"/>
        </w:rPr>
      </w:pPr>
    </w:p>
    <w:p>
      <w:pPr>
        <w:overflowPunct w:val="0"/>
        <w:spacing w:line="560" w:lineRule="exact"/>
        <w:jc w:val="left"/>
        <w:rPr>
          <w:rFonts w:ascii="仿宋_GB2312" w:hAnsi="CESI仿宋-GB2312" w:eastAsia="仿宋_GB2312" w:cs="Times New Roman"/>
          <w:w w:val="96"/>
          <w:sz w:val="32"/>
          <w:szCs w:val="32"/>
        </w:rPr>
      </w:pPr>
      <w:r>
        <w:rPr>
          <w:rFonts w:ascii="仿宋_GB2312" w:hAnsi="CESI仿宋-GB2312" w:eastAsia="仿宋_GB2312" w:cs="仿宋_GB2312"/>
          <w:w w:val="96"/>
          <w:sz w:val="32"/>
          <w:szCs w:val="32"/>
        </w:rPr>
        <w:t xml:space="preserve">    </w:t>
      </w:r>
      <w:r>
        <w:rPr>
          <w:rFonts w:hint="eastAsia" w:ascii="仿宋_GB2312" w:hAnsi="CESI仿宋-GB2312" w:eastAsia="仿宋_GB2312" w:cs="仿宋_GB2312"/>
          <w:w w:val="96"/>
          <w:sz w:val="32"/>
          <w:szCs w:val="32"/>
        </w:rPr>
        <w:t>为全面贯彻落实党中央、国务院及省委、省政府重大决策部署和市委、市政府工作安排，推动县委、县政府重点任务落地落细落实，进一步突出目标导向、问题导向、效果导向，不断加强和规范全县政务督查工作，增强政务督查工作实效，切实提高政府执行力和公信力，根据国务院《政府督查工作条例》《国务院办公厅关于贯彻实施</w:t>
      </w:r>
      <w:r>
        <w:rPr>
          <w:rFonts w:ascii="仿宋_GB2312" w:hAnsi="CESI仿宋-GB2312" w:eastAsia="仿宋_GB2312" w:cs="仿宋_GB2312"/>
          <w:w w:val="96"/>
          <w:sz w:val="32"/>
          <w:szCs w:val="32"/>
        </w:rPr>
        <w:t>&lt;</w:t>
      </w:r>
      <w:r>
        <w:rPr>
          <w:rFonts w:hint="eastAsia" w:ascii="仿宋_GB2312" w:hAnsi="CESI仿宋-GB2312" w:eastAsia="仿宋_GB2312" w:cs="仿宋_GB2312"/>
          <w:w w:val="96"/>
          <w:sz w:val="32"/>
          <w:szCs w:val="32"/>
        </w:rPr>
        <w:t>政府督查工作条例</w:t>
      </w:r>
      <w:r>
        <w:rPr>
          <w:rFonts w:ascii="仿宋_GB2312" w:hAnsi="CESI仿宋-GB2312" w:eastAsia="仿宋_GB2312" w:cs="仿宋_GB2312"/>
          <w:w w:val="96"/>
          <w:sz w:val="32"/>
          <w:szCs w:val="32"/>
        </w:rPr>
        <w:t xml:space="preserve">&gt; </w:t>
      </w:r>
      <w:r>
        <w:rPr>
          <w:rFonts w:hint="eastAsia" w:ascii="仿宋_GB2312" w:hAnsi="CESI仿宋-GB2312" w:eastAsia="仿宋_GB2312" w:cs="仿宋_GB2312"/>
          <w:w w:val="96"/>
          <w:sz w:val="32"/>
          <w:szCs w:val="32"/>
        </w:rPr>
        <w:t>进一步加强和规范政府督查工作的通知》和《甘肃省人民政府政务督查工作办法》等法规文件精神，结合工作实际，制定本方案。</w:t>
      </w:r>
    </w:p>
    <w:p>
      <w:pPr>
        <w:overflowPunct w:val="0"/>
        <w:spacing w:line="560" w:lineRule="exact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一、总体要求</w:t>
      </w:r>
    </w:p>
    <w:p>
      <w:pPr>
        <w:overflowPunct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仿宋_GB2312"/>
          <w:sz w:val="32"/>
          <w:szCs w:val="32"/>
        </w:rPr>
        <w:t>坚持以习近平新时代中国特色社会主义思想为指导，全面贯彻落实党的二十大精神和省第十四次党代会、市委五届五次全会、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县委十六届六次全会</w:t>
      </w:r>
      <w:r>
        <w:rPr>
          <w:rFonts w:hint="eastAsia" w:ascii="仿宋_GB2312" w:hAnsi="CESI仿宋-GB2312" w:eastAsia="仿宋_GB2312" w:cs="仿宋_GB2312"/>
          <w:sz w:val="32"/>
          <w:szCs w:val="32"/>
        </w:rPr>
        <w:t>部署要求，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紧紧围绕县政府工作报告确定的重点任务，聚焦重大项目建设、政策落实和保障改善民生，把抓执行抓落实作为政府工作落脚点，建立由县政府办公室牵头抓总，部门分工负责、协调联动、上下互动，新闻媒体和人大代表、政协委员共同参与的大督查工作机制，</w:t>
      </w:r>
      <w:r>
        <w:rPr>
          <w:rFonts w:hint="eastAsia" w:ascii="仿宋_GB2312" w:hAnsi="CESI仿宋-GB2312" w:eastAsia="仿宋_GB2312" w:cs="仿宋_GB2312"/>
          <w:sz w:val="32"/>
          <w:szCs w:val="32"/>
        </w:rPr>
        <w:t>充分发挥督查“指挥棒”“风向标”和“长牙”“带电”作用，全力打通决策部署“最先一公里”和政策落实“最后一公里”，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推动全县经济社会高质量发展。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二、督查重点</w:t>
      </w:r>
    </w:p>
    <w:p>
      <w:pPr>
        <w:overflowPunct w:val="0"/>
        <w:spacing w:line="560" w:lineRule="exact"/>
        <w:ind w:firstLine="643" w:firstLineChars="200"/>
        <w:rPr>
          <w:rFonts w:ascii="仿宋_GB2312" w:hAnsi="CESI仿宋-GB2312" w:eastAsia="仿宋_GB2312" w:cs="Times New Roman"/>
          <w:sz w:val="32"/>
          <w:szCs w:val="32"/>
        </w:rPr>
      </w:pPr>
      <w:r>
        <w:rPr>
          <w:rFonts w:hint="eastAsia" w:ascii="仿宋_GB2312" w:hAnsi="方正楷体_GBK" w:eastAsia="仿宋_GB2312" w:cs="仿宋_GB2312"/>
          <w:b/>
          <w:bCs/>
          <w:sz w:val="32"/>
          <w:szCs w:val="32"/>
        </w:rPr>
        <w:t>（一）中央和省、市、县委、</w:t>
      </w:r>
      <w:r>
        <w:rPr>
          <w:rFonts w:hint="eastAsia" w:ascii="仿宋_GB2312" w:hAnsi="方正楷体_GBK" w:eastAsia="仿宋_GB2312" w:cs="仿宋_GB2312"/>
          <w:b/>
          <w:bCs/>
          <w:sz w:val="32"/>
          <w:szCs w:val="32"/>
          <w:lang w:eastAsia="zh-CN"/>
        </w:rPr>
        <w:t>县</w:t>
      </w:r>
      <w:r>
        <w:rPr>
          <w:rFonts w:hint="eastAsia" w:ascii="仿宋_GB2312" w:hAnsi="方正楷体_GBK" w:eastAsia="仿宋_GB2312" w:cs="仿宋_GB2312"/>
          <w:b/>
          <w:bCs/>
          <w:sz w:val="32"/>
          <w:szCs w:val="32"/>
        </w:rPr>
        <w:t>政府重大决策部署和重点工作贯彻落实情况。</w:t>
      </w:r>
      <w:r>
        <w:rPr>
          <w:rFonts w:hint="eastAsia" w:ascii="仿宋_GB2312" w:hAnsi="CESI仿宋-GB2312" w:eastAsia="仿宋_GB2312" w:cs="仿宋_GB2312"/>
          <w:sz w:val="32"/>
          <w:szCs w:val="32"/>
        </w:rPr>
        <w:t>围绕中央和省、市、县委、</w:t>
      </w:r>
      <w:r>
        <w:rPr>
          <w:rFonts w:hint="eastAsia" w:ascii="仿宋_GB2312" w:hAnsi="CESI仿宋-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CESI仿宋-GB2312" w:eastAsia="仿宋_GB2312" w:cs="仿宋_GB2312"/>
          <w:sz w:val="32"/>
          <w:szCs w:val="32"/>
        </w:rPr>
        <w:t>政府决策部署和工作安排，重点对经济社会发展年度主要指标、重大项目、招商引资、稳经济一揽子政策、为民办实事、生态环保问题整改、优化营商环境及放管服改革等工作落实开展定期或不定期督查督办。</w:t>
      </w:r>
    </w:p>
    <w:p>
      <w:pPr>
        <w:overflowPunct w:val="0"/>
        <w:spacing w:line="560" w:lineRule="exact"/>
        <w:ind w:firstLine="643" w:firstLineChars="200"/>
        <w:rPr>
          <w:rFonts w:ascii="仿宋_GB2312" w:hAnsi="CESI仿宋-GB2312" w:eastAsia="仿宋_GB2312" w:cs="Times New Roman"/>
          <w:sz w:val="32"/>
          <w:szCs w:val="32"/>
        </w:rPr>
      </w:pPr>
      <w:r>
        <w:rPr>
          <w:rFonts w:hint="eastAsia" w:ascii="仿宋_GB2312" w:hAnsi="方正楷体_GBK" w:eastAsia="仿宋_GB2312" w:cs="仿宋_GB2312"/>
          <w:b/>
          <w:bCs/>
          <w:sz w:val="32"/>
          <w:szCs w:val="32"/>
        </w:rPr>
        <w:t>（二）重要会议和《政府工作报告》确定事项完成情况。</w:t>
      </w:r>
      <w:r>
        <w:rPr>
          <w:rFonts w:hint="eastAsia" w:ascii="仿宋_GB2312" w:hAnsi="CESI仿宋-GB2312" w:eastAsia="仿宋_GB2312" w:cs="仿宋_GB2312"/>
          <w:sz w:val="32"/>
          <w:szCs w:val="32"/>
        </w:rPr>
        <w:t>对县委全会、县委常委会会议明确需要政府贯彻落实的重点工作，县政府全体会议、常务会议、县长办公会议确定事项开展跟踪督查；对《政府工作报告》确定的经济社会发展主要经济指标进行月调度，重点任务完成进度开展季督查。</w:t>
      </w:r>
    </w:p>
    <w:p>
      <w:pPr>
        <w:overflowPunct w:val="0"/>
        <w:spacing w:line="560" w:lineRule="exact"/>
        <w:ind w:firstLine="643" w:firstLineChars="200"/>
        <w:rPr>
          <w:rFonts w:ascii="仿宋_GB2312" w:hAnsi="CESI仿宋-GB2312" w:eastAsia="仿宋_GB2312" w:cs="仿宋_GB2312"/>
          <w:sz w:val="32"/>
          <w:szCs w:val="32"/>
        </w:rPr>
      </w:pPr>
      <w:r>
        <w:rPr>
          <w:rFonts w:hint="eastAsia" w:ascii="仿宋_GB2312" w:hAnsi="方正楷体_GBK" w:eastAsia="仿宋_GB2312" w:cs="仿宋_GB2312"/>
          <w:b/>
          <w:bCs/>
          <w:sz w:val="32"/>
          <w:szCs w:val="32"/>
        </w:rPr>
        <w:t>（三）领导批示和交办事项办理落实情况。</w:t>
      </w:r>
      <w:r>
        <w:rPr>
          <w:rFonts w:hint="eastAsia" w:ascii="仿宋_GB2312" w:hAnsi="CESI仿宋-GB2312" w:eastAsia="仿宋_GB2312" w:cs="仿宋_GB2312"/>
          <w:sz w:val="32"/>
          <w:szCs w:val="32"/>
        </w:rPr>
        <w:t>对省、市和县委、县政府领导同志的批示和交办事项进行跟踪问效，坚持“随交随办、一事一督、一督一报”和“谁牵头、谁负责，谁落实、谁呈报”的原则，以《转办通知》方式交由相关责任单位承办，除有明确时限要求外，一般应在７个工作日内反馈办理结果。</w:t>
      </w:r>
      <w:r>
        <w:rPr>
          <w:rFonts w:ascii="仿宋_GB2312" w:hAnsi="CESI仿宋-GB2312" w:eastAsia="仿宋_GB2312" w:cs="仿宋_GB2312"/>
          <w:sz w:val="32"/>
          <w:szCs w:val="32"/>
        </w:rPr>
        <w:t xml:space="preserve">   </w:t>
      </w:r>
    </w:p>
    <w:p>
      <w:pPr>
        <w:overflowPunct w:val="0"/>
        <w:spacing w:line="560" w:lineRule="exact"/>
        <w:ind w:firstLine="643" w:firstLineChars="200"/>
        <w:rPr>
          <w:rFonts w:ascii="仿宋_GB2312" w:hAnsi="CESI仿宋-GB2312" w:eastAsia="仿宋_GB2312" w:cs="Times New Roman"/>
          <w:sz w:val="32"/>
          <w:szCs w:val="32"/>
        </w:rPr>
      </w:pPr>
      <w:r>
        <w:rPr>
          <w:rFonts w:hint="eastAsia" w:ascii="仿宋_GB2312" w:hAnsi="方正楷体_GBK" w:eastAsia="仿宋_GB2312" w:cs="仿宋_GB2312"/>
          <w:b/>
          <w:bCs/>
          <w:sz w:val="32"/>
          <w:szCs w:val="32"/>
        </w:rPr>
        <w:t>（四）建议提案办理落实情况。</w:t>
      </w:r>
      <w:r>
        <w:rPr>
          <w:rFonts w:hint="eastAsia" w:ascii="仿宋_GB2312" w:hAnsi="CESI仿宋-GB2312" w:eastAsia="仿宋_GB2312" w:cs="仿宋_GB2312"/>
          <w:sz w:val="32"/>
          <w:szCs w:val="32"/>
        </w:rPr>
        <w:t>对县人大代表、政协委员提出的建议提案，及时分解交办，明确相关责任单位承办，同时加强承办单位办前、办中、办后的督促检查，随时掌握办理情况，督促承办单位在规定时限内（</w:t>
      </w:r>
      <w:r>
        <w:rPr>
          <w:rFonts w:ascii="仿宋_GB2312" w:hAnsi="CESI仿宋-GB2312" w:eastAsia="仿宋_GB2312" w:cs="仿宋_GB2312"/>
          <w:sz w:val="32"/>
          <w:szCs w:val="32"/>
        </w:rPr>
        <w:t>6</w:t>
      </w:r>
      <w:r>
        <w:rPr>
          <w:rFonts w:hint="eastAsia" w:ascii="仿宋_GB2312" w:hAnsi="CESI仿宋-GB2312" w:eastAsia="仿宋_GB2312" w:cs="仿宋_GB2312"/>
          <w:sz w:val="32"/>
          <w:szCs w:val="32"/>
        </w:rPr>
        <w:t>个月）办结答复，办理结束后，按程序向县人大常委会、县政协常委会报告办理情况。</w:t>
      </w:r>
    </w:p>
    <w:p>
      <w:pPr>
        <w:overflowPunct w:val="0"/>
        <w:spacing w:line="560" w:lineRule="exact"/>
        <w:ind w:firstLine="643" w:firstLineChars="200"/>
        <w:rPr>
          <w:rFonts w:ascii="仿宋_GB2312" w:hAnsi="CESI仿宋-GB2312" w:eastAsia="仿宋_GB2312" w:cs="Times New Roman"/>
          <w:sz w:val="32"/>
          <w:szCs w:val="32"/>
        </w:rPr>
      </w:pPr>
      <w:r>
        <w:rPr>
          <w:rFonts w:hint="eastAsia" w:ascii="仿宋_GB2312" w:hAnsi="方正楷体_GBK" w:eastAsia="仿宋_GB2312" w:cs="仿宋_GB2312"/>
          <w:b/>
          <w:bCs/>
          <w:sz w:val="32"/>
          <w:szCs w:val="32"/>
        </w:rPr>
        <w:t>（五）网民留言及信访投诉核查办理情况。</w:t>
      </w:r>
      <w:r>
        <w:rPr>
          <w:rFonts w:hint="eastAsia" w:ascii="仿宋_GB2312" w:hAnsi="CESI仿宋-GB2312" w:eastAsia="仿宋_GB2312" w:cs="仿宋_GB2312"/>
          <w:sz w:val="32"/>
          <w:szCs w:val="32"/>
        </w:rPr>
        <w:t>对国务院“互联网＋督查”、人民网地方领导留言板等平台的网民留言及</w:t>
      </w:r>
      <w:r>
        <w:rPr>
          <w:rFonts w:ascii="仿宋_GB2312" w:hAnsi="CESI仿宋-GB2312" w:eastAsia="仿宋_GB2312" w:cs="仿宋_GB2312"/>
          <w:sz w:val="32"/>
          <w:szCs w:val="32"/>
        </w:rPr>
        <w:t>12345</w:t>
      </w:r>
      <w:r>
        <w:rPr>
          <w:rFonts w:hint="eastAsia" w:ascii="仿宋_GB2312" w:hAnsi="CESI仿宋-GB2312" w:eastAsia="仿宋_GB2312" w:cs="仿宋_GB2312"/>
          <w:sz w:val="32"/>
          <w:szCs w:val="32"/>
        </w:rPr>
        <w:t>政务服务便民热线投诉和重点信访案件，以《转办通知》方式交由相关责任单位承办，承办单位在核查办理过程中必须坚持“接诉即办”原则，严格按照“简单问题马上办、复杂问题协调办、疑难问题盯着办”的要求，确保在规定时限内完成办理工作。</w:t>
      </w:r>
    </w:p>
    <w:p>
      <w:pPr>
        <w:overflowPunct w:val="0"/>
        <w:spacing w:line="560" w:lineRule="exact"/>
        <w:ind w:firstLine="643" w:firstLineChars="200"/>
        <w:rPr>
          <w:rFonts w:ascii="仿宋_GB2312" w:hAnsi="CESI仿宋-GB2312" w:eastAsia="仿宋_GB2312" w:cs="Times New Roman"/>
          <w:sz w:val="32"/>
          <w:szCs w:val="32"/>
        </w:rPr>
      </w:pPr>
      <w:r>
        <w:rPr>
          <w:rFonts w:hint="eastAsia" w:ascii="仿宋_GB2312" w:hAnsi="方正楷体_GBK" w:eastAsia="仿宋_GB2312" w:cs="仿宋_GB2312"/>
          <w:b/>
          <w:bCs/>
          <w:sz w:val="32"/>
          <w:szCs w:val="32"/>
        </w:rPr>
        <w:t>（六）其他工作任务完成情况。</w:t>
      </w:r>
      <w:r>
        <w:rPr>
          <w:rFonts w:hint="eastAsia" w:ascii="仿宋_GB2312" w:hAnsi="CESI仿宋-GB2312" w:eastAsia="仿宋_GB2312" w:cs="仿宋_GB2312"/>
          <w:sz w:val="32"/>
          <w:szCs w:val="32"/>
        </w:rPr>
        <w:t>对县政府确定的阶段性工作和一些急事、要事，及时组织开展专项督查。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三、督查工作安排</w:t>
      </w:r>
    </w:p>
    <w:p>
      <w:pPr>
        <w:overflowPunct w:val="0"/>
        <w:spacing w:line="560" w:lineRule="exact"/>
        <w:ind w:firstLine="643" w:firstLineChars="200"/>
        <w:rPr>
          <w:rFonts w:ascii="仿宋_GB2312" w:hAnsi="CESI仿宋-GB2312" w:eastAsia="仿宋_GB2312" w:cs="Times New Roman"/>
          <w:sz w:val="32"/>
          <w:szCs w:val="32"/>
        </w:rPr>
      </w:pPr>
      <w:r>
        <w:rPr>
          <w:rFonts w:hint="eastAsia" w:ascii="仿宋_GB2312" w:hAnsi="方正楷体_GBK" w:eastAsia="仿宋_GB2312" w:cs="仿宋_GB2312"/>
          <w:b/>
          <w:bCs/>
          <w:sz w:val="32"/>
          <w:szCs w:val="32"/>
        </w:rPr>
        <w:t>（一）承接国务院、省、市政府督查。</w:t>
      </w:r>
      <w:r>
        <w:rPr>
          <w:rFonts w:hint="eastAsia" w:ascii="仿宋_GB2312" w:hAnsi="CESI仿宋-GB2312" w:eastAsia="仿宋_GB2312" w:cs="仿宋_GB2312"/>
          <w:sz w:val="32"/>
          <w:szCs w:val="32"/>
        </w:rPr>
        <w:t>统筹督前、督中、督后三大环节，积极主动承接国务院、省政府各类专项督查和市政府综合督查、专项督查，重点做好督查“后半篇文章”，有效推进整改落实。</w:t>
      </w:r>
    </w:p>
    <w:p>
      <w:pPr>
        <w:overflowPunct w:val="0"/>
        <w:spacing w:line="560" w:lineRule="exact"/>
        <w:ind w:firstLine="643" w:firstLineChars="200"/>
        <w:rPr>
          <w:rFonts w:ascii="仿宋_GB2312" w:hAnsi="CESI仿宋-GB2312" w:eastAsia="仿宋_GB2312" w:cs="Times New Roman"/>
          <w:sz w:val="32"/>
          <w:szCs w:val="32"/>
        </w:rPr>
      </w:pPr>
      <w:r>
        <w:rPr>
          <w:rFonts w:hint="eastAsia" w:ascii="仿宋_GB2312" w:hAnsi="方正楷体_GBK" w:eastAsia="仿宋_GB2312" w:cs="仿宋_GB2312"/>
          <w:b/>
          <w:bCs/>
          <w:sz w:val="32"/>
          <w:szCs w:val="32"/>
        </w:rPr>
        <w:t>（二）定期综合督查。</w:t>
      </w:r>
    </w:p>
    <w:p>
      <w:pPr>
        <w:overflowPunct w:val="0"/>
        <w:spacing w:line="560" w:lineRule="exact"/>
        <w:ind w:firstLine="643" w:firstLineChars="200"/>
        <w:rPr>
          <w:rFonts w:ascii="仿宋_GB2312" w:hAnsi="CESI仿宋-GB2312" w:eastAsia="仿宋_GB2312" w:cs="Times New Roman"/>
          <w:sz w:val="32"/>
          <w:szCs w:val="32"/>
        </w:rPr>
      </w:pPr>
      <w:r>
        <w:rPr>
          <w:rFonts w:ascii="仿宋_GB2312" w:hAnsi="CESI仿宋-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CESI仿宋-GB2312" w:eastAsia="仿宋_GB2312" w:cs="仿宋_GB2312"/>
          <w:b/>
          <w:bCs/>
          <w:sz w:val="32"/>
          <w:szCs w:val="32"/>
        </w:rPr>
        <w:t>督查范围：</w:t>
      </w:r>
      <w:r>
        <w:rPr>
          <w:rFonts w:hint="eastAsia" w:ascii="仿宋_GB2312" w:hAnsi="CESI仿宋-GB2312" w:eastAsia="仿宋_GB2312" w:cs="仿宋_GB2312"/>
          <w:sz w:val="32"/>
          <w:szCs w:val="32"/>
        </w:rPr>
        <w:t>全县</w:t>
      </w:r>
      <w:r>
        <w:rPr>
          <w:rFonts w:ascii="仿宋_GB2312" w:hAnsi="CESI仿宋-GB2312" w:eastAsia="仿宋_GB2312" w:cs="仿宋_GB2312"/>
          <w:sz w:val="32"/>
          <w:szCs w:val="32"/>
        </w:rPr>
        <w:t>10</w:t>
      </w:r>
      <w:r>
        <w:rPr>
          <w:rFonts w:hint="eastAsia" w:ascii="仿宋_GB2312" w:hAnsi="CESI仿宋-GB2312" w:eastAsia="仿宋_GB2312" w:cs="仿宋_GB2312"/>
          <w:sz w:val="32"/>
          <w:szCs w:val="32"/>
        </w:rPr>
        <w:t>个镇、社管委、工业园区和县直各责任部门单位。</w:t>
      </w:r>
    </w:p>
    <w:p>
      <w:pPr>
        <w:overflowPunct w:val="0"/>
        <w:spacing w:line="560" w:lineRule="exact"/>
        <w:ind w:firstLine="643" w:firstLineChars="200"/>
        <w:rPr>
          <w:rFonts w:ascii="仿宋_GB2312" w:hAnsi="CESI仿宋-GB2312" w:eastAsia="仿宋_GB2312" w:cs="Times New Roman"/>
          <w:sz w:val="32"/>
          <w:szCs w:val="32"/>
        </w:rPr>
      </w:pPr>
      <w:r>
        <w:rPr>
          <w:rFonts w:ascii="仿宋_GB2312" w:hAnsi="CESI仿宋-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CESI仿宋-GB2312" w:eastAsia="仿宋_GB2312" w:cs="仿宋_GB2312"/>
          <w:b/>
          <w:bCs/>
          <w:sz w:val="32"/>
          <w:szCs w:val="32"/>
        </w:rPr>
        <w:t>督查方式：</w:t>
      </w:r>
      <w:r>
        <w:rPr>
          <w:rFonts w:hint="eastAsia" w:ascii="仿宋_GB2312" w:hAnsi="CESI仿宋-GB2312" w:eastAsia="仿宋_GB2312" w:cs="仿宋_GB2312"/>
          <w:sz w:val="32"/>
          <w:szCs w:val="32"/>
        </w:rPr>
        <w:t>按照“三督三查”（督任务、督进度、督成效，查认识、查责任、查作风）要求，推行“带着线索去、跟着问题走、盯着问题改”的线索核查法，“不发通知、不打招呼、不听汇报、不用陪同，直奔基层、直插现场”的“四不两直”工作法，开展以专项督查、催办督查、跟踪督查、事件调查、线索核查等为主要方式的政府督查，在落实重点任务上精准发力，在解决实际问题上紧盯不放，在增强整改时效上狠下功夫。</w:t>
      </w:r>
    </w:p>
    <w:p>
      <w:pPr>
        <w:overflowPunct w:val="0"/>
        <w:spacing w:line="560" w:lineRule="exact"/>
        <w:ind w:firstLine="643" w:firstLineChars="200"/>
        <w:rPr>
          <w:rFonts w:ascii="仿宋_GB2312" w:hAnsi="CESI仿宋-GB2312" w:eastAsia="仿宋_GB2312" w:cs="Times New Roman"/>
          <w:sz w:val="32"/>
          <w:szCs w:val="32"/>
        </w:rPr>
      </w:pPr>
      <w:r>
        <w:rPr>
          <w:rFonts w:ascii="仿宋_GB2312" w:hAnsi="CESI仿宋-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CESI仿宋-GB2312" w:eastAsia="仿宋_GB2312" w:cs="仿宋_GB2312"/>
          <w:b/>
          <w:bCs/>
          <w:sz w:val="32"/>
          <w:szCs w:val="32"/>
        </w:rPr>
        <w:t>督查内容：</w:t>
      </w:r>
      <w:r>
        <w:rPr>
          <w:rFonts w:ascii="仿宋_GB2312" w:hAnsi="CESI仿宋-GB2312" w:eastAsia="仿宋_GB2312" w:cs="仿宋_GB2312"/>
          <w:sz w:val="32"/>
          <w:szCs w:val="32"/>
        </w:rPr>
        <w:t>3</w:t>
      </w:r>
      <w:r>
        <w:rPr>
          <w:rFonts w:hint="eastAsia" w:ascii="仿宋_GB2312" w:hAnsi="CESI仿宋-GB2312" w:eastAsia="仿宋_GB2312" w:cs="仿宋_GB2312"/>
          <w:sz w:val="32"/>
          <w:szCs w:val="32"/>
        </w:rPr>
        <w:t>月份重点督查重要会议精神学习贯彻和安排部署、经济社会发展重点任务分解落实、一季度主要经济指标调度、重点项目开复工、招商引资工作推进、春耕备耕和粮食种植面积落实、春季安全生产等方面；</w:t>
      </w:r>
      <w:r>
        <w:rPr>
          <w:rFonts w:ascii="仿宋_GB2312" w:hAnsi="CESI仿宋-GB2312" w:eastAsia="仿宋_GB2312" w:cs="仿宋_GB2312"/>
          <w:sz w:val="32"/>
          <w:szCs w:val="32"/>
        </w:rPr>
        <w:t>6</w:t>
      </w:r>
      <w:r>
        <w:rPr>
          <w:rFonts w:hint="eastAsia" w:ascii="仿宋_GB2312" w:hAnsi="CESI仿宋-GB2312" w:eastAsia="仿宋_GB2312" w:cs="仿宋_GB2312"/>
          <w:sz w:val="32"/>
          <w:szCs w:val="32"/>
        </w:rPr>
        <w:t>月份重点督查全县重点项目建设推进、招商引资项目落地、二季度主要经济指标调度、经济社会发展各项政策落实、生态环保问题整改、退耕还林还草和国土绿化造林行动等方面；</w:t>
      </w:r>
      <w:r>
        <w:rPr>
          <w:rFonts w:ascii="仿宋_GB2312" w:hAnsi="CESI仿宋-GB2312" w:eastAsia="仿宋_GB2312" w:cs="仿宋_GB2312"/>
          <w:sz w:val="32"/>
          <w:szCs w:val="32"/>
        </w:rPr>
        <w:t>9</w:t>
      </w:r>
      <w:r>
        <w:rPr>
          <w:rFonts w:hint="eastAsia" w:ascii="仿宋_GB2312" w:hAnsi="CESI仿宋-GB2312" w:eastAsia="仿宋_GB2312" w:cs="仿宋_GB2312"/>
          <w:sz w:val="32"/>
          <w:szCs w:val="32"/>
        </w:rPr>
        <w:t>月份重点督查重大项目建设、三季度主要经济指标调度、重大政策落实、为民办实事、建议和提案办理、社会保障工作措施落实、安全生产工作责任制落实、优化营商环境、食品药品安全等方面；</w:t>
      </w:r>
      <w:r>
        <w:rPr>
          <w:rFonts w:ascii="仿宋_GB2312" w:hAnsi="CESI仿宋-GB2312" w:eastAsia="仿宋_GB2312" w:cs="仿宋_GB2312"/>
          <w:sz w:val="32"/>
          <w:szCs w:val="32"/>
        </w:rPr>
        <w:t>12</w:t>
      </w:r>
      <w:r>
        <w:rPr>
          <w:rFonts w:hint="eastAsia" w:ascii="仿宋_GB2312" w:hAnsi="CESI仿宋-GB2312" w:eastAsia="仿宋_GB2312" w:cs="仿宋_GB2312"/>
          <w:sz w:val="32"/>
          <w:szCs w:val="32"/>
        </w:rPr>
        <w:t>月份重点督查全年各项主要指标和重点任务完成、经济社会发展各项政策落实、放管服改革、防范化解重大风险等方面。</w:t>
      </w:r>
    </w:p>
    <w:p>
      <w:pPr>
        <w:overflowPunct w:val="0"/>
        <w:spacing w:line="560" w:lineRule="exact"/>
        <w:ind w:firstLine="643" w:firstLineChars="200"/>
        <w:rPr>
          <w:rFonts w:ascii="仿宋_GB2312" w:hAnsi="CESI仿宋-GB2312" w:eastAsia="仿宋_GB2312" w:cs="Times New Roman"/>
          <w:sz w:val="32"/>
          <w:szCs w:val="32"/>
        </w:rPr>
      </w:pPr>
      <w:r>
        <w:rPr>
          <w:rFonts w:ascii="仿宋_GB2312" w:hAnsi="CESI仿宋-GB2312" w:eastAsia="仿宋_GB2312" w:cs="仿宋_GB2312"/>
          <w:b/>
          <w:bCs/>
          <w:sz w:val="32"/>
          <w:szCs w:val="32"/>
        </w:rPr>
        <w:t>4.</w:t>
      </w:r>
      <w:r>
        <w:rPr>
          <w:rFonts w:hint="eastAsia" w:ascii="仿宋_GB2312" w:hAnsi="CESI仿宋-GB2312" w:eastAsia="仿宋_GB2312" w:cs="仿宋_GB2312"/>
          <w:b/>
          <w:bCs/>
          <w:sz w:val="32"/>
          <w:szCs w:val="32"/>
        </w:rPr>
        <w:t>责任分工：</w:t>
      </w:r>
      <w:r>
        <w:rPr>
          <w:rFonts w:hint="eastAsia" w:ascii="仿宋_GB2312" w:hAnsi="CESI仿宋-GB2312" w:eastAsia="仿宋_GB2312" w:cs="仿宋_GB2312"/>
          <w:sz w:val="32"/>
          <w:szCs w:val="32"/>
        </w:rPr>
        <w:t>由县政府办公室统筹，会同县政府相关职能部门，研究制定督查方案，组织开展督查。</w:t>
      </w:r>
    </w:p>
    <w:p>
      <w:pPr>
        <w:overflowPunct w:val="0"/>
        <w:spacing w:line="560" w:lineRule="exact"/>
        <w:ind w:firstLine="643" w:firstLineChars="200"/>
        <w:rPr>
          <w:rFonts w:ascii="仿宋_GB2312" w:hAnsi="CESI仿宋-GB2312" w:eastAsia="仿宋_GB2312" w:cs="Times New Roman"/>
          <w:sz w:val="32"/>
          <w:szCs w:val="32"/>
        </w:rPr>
      </w:pPr>
      <w:r>
        <w:rPr>
          <w:rFonts w:hint="eastAsia" w:ascii="仿宋_GB2312" w:hAnsi="方正楷体_GBK" w:eastAsia="仿宋_GB2312" w:cs="仿宋_GB2312"/>
          <w:b/>
          <w:bCs/>
          <w:sz w:val="32"/>
          <w:szCs w:val="32"/>
        </w:rPr>
        <w:t>（三）日常随机督查。</w:t>
      </w:r>
      <w:r>
        <w:rPr>
          <w:rFonts w:hint="eastAsia" w:ascii="仿宋_GB2312" w:hAnsi="CESI仿宋-GB2312" w:eastAsia="仿宋_GB2312" w:cs="仿宋_GB2312"/>
          <w:sz w:val="32"/>
          <w:szCs w:val="32"/>
        </w:rPr>
        <w:t>对县政府主要领导同志重要批示及交办事项的落实和办理情况，县政府常务会议、专题会议议定事项落实情况，县政府主要领导召开现场推进会和调研交办事项落实情况，政府系统承办人大代表建议和政协提案的办理情况，县政府归口考核单位年度职能目标落实情况，网民留言办理情况等进行持续跟踪督办督查和随机督查。</w:t>
      </w:r>
    </w:p>
    <w:p>
      <w:pPr>
        <w:overflowPunct w:val="0"/>
        <w:spacing w:line="560" w:lineRule="exact"/>
        <w:ind w:firstLine="640" w:firstLineChars="200"/>
        <w:rPr>
          <w:rFonts w:ascii="仿宋_GB2312" w:hAnsi="CESI仿宋-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overflowPunct w:val="0"/>
        <w:spacing w:line="560" w:lineRule="exact"/>
        <w:ind w:firstLine="643" w:firstLineChars="200"/>
        <w:rPr>
          <w:rFonts w:ascii="仿宋_GB2312" w:hAnsi="CESI仿宋-GB2312" w:eastAsia="仿宋_GB2312" w:cs="Times New Roman"/>
          <w:sz w:val="32"/>
          <w:szCs w:val="32"/>
        </w:rPr>
      </w:pPr>
      <w:r>
        <w:rPr>
          <w:rFonts w:hint="eastAsia" w:ascii="仿宋_GB2312" w:hAnsi="CESI仿宋-GB2312" w:eastAsia="仿宋_GB2312" w:cs="仿宋_GB2312"/>
          <w:b/>
          <w:bCs/>
          <w:sz w:val="32"/>
          <w:szCs w:val="32"/>
        </w:rPr>
        <w:t>１</w:t>
      </w:r>
      <w:r>
        <w:rPr>
          <w:rFonts w:ascii="仿宋_GB2312" w:hAnsi="CESI仿宋-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CESI仿宋-GB2312" w:eastAsia="仿宋_GB2312" w:cs="仿宋_GB2312"/>
          <w:b/>
          <w:bCs/>
          <w:sz w:val="32"/>
          <w:szCs w:val="32"/>
        </w:rPr>
        <w:t>坚持问题导向，适时督查通报。</w:t>
      </w:r>
      <w:r>
        <w:rPr>
          <w:rFonts w:hint="eastAsia" w:ascii="仿宋_GB2312" w:hAnsi="CESI仿宋-GB2312" w:eastAsia="仿宋_GB2312" w:cs="仿宋_GB2312"/>
          <w:sz w:val="32"/>
          <w:szCs w:val="32"/>
        </w:rPr>
        <w:t>督查工作结束后，应形成事实清楚、证据充分、客观公开的督查报告，以《政务督查专报》的形式呈报县政府或县政府领导同志，为科学决策提供依据；也可在一定范围内下发《政务督查通报》，反映整体工作推进情况。对发现问题予以反馈交办，督促乡镇和部门单位建立问题责任清单，压茬整改，有效推动工作落实，不断提升工作质效。</w:t>
      </w:r>
    </w:p>
    <w:p>
      <w:pPr>
        <w:overflowPunct w:val="0"/>
        <w:spacing w:line="560" w:lineRule="exact"/>
        <w:ind w:firstLine="643" w:firstLineChars="200"/>
        <w:rPr>
          <w:rFonts w:ascii="仿宋_GB2312" w:hAnsi="CESI仿宋-GB2312" w:eastAsia="仿宋_GB2312" w:cs="Times New Roman"/>
          <w:sz w:val="32"/>
          <w:szCs w:val="32"/>
        </w:rPr>
      </w:pPr>
      <w:r>
        <w:rPr>
          <w:rFonts w:ascii="仿宋_GB2312" w:hAnsi="CESI仿宋-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CESI仿宋-GB2312" w:eastAsia="仿宋_GB2312" w:cs="仿宋_GB2312"/>
          <w:b/>
          <w:bCs/>
          <w:sz w:val="32"/>
          <w:szCs w:val="32"/>
        </w:rPr>
        <w:t>坚持台账管理，狠抓整改落实。</w:t>
      </w:r>
      <w:r>
        <w:rPr>
          <w:rFonts w:hint="eastAsia" w:ascii="仿宋_GB2312" w:hAnsi="CESI仿宋-GB2312" w:eastAsia="仿宋_GB2312" w:cs="仿宋_GB2312"/>
          <w:sz w:val="32"/>
          <w:szCs w:val="32"/>
        </w:rPr>
        <w:t>对督查发现的问题，县政府办公室将详实建立台账，对问题责任乡镇或部门下发督办通知，明确任务、措施、责任和整改时限，实行销号管理，整改一件，销号一件。对督查督办过程中发现因主观因素落实政府决策部署、重点工作不力，造成工作进展缓慢或不良影响的，经督促整改效果不明显或整改不彻底的单位或个人，由政府督查机构根据情节轻重程度，建议对责任单位或责任人采取通报批评、工作约谈、组织处理或纪律处分等惩戒措施。</w:t>
      </w:r>
    </w:p>
    <w:p>
      <w:pPr>
        <w:overflowPunct w:val="0"/>
        <w:spacing w:line="560" w:lineRule="exact"/>
        <w:ind w:firstLine="643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hAnsi="CESI仿宋-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CESI仿宋-GB2312" w:eastAsia="仿宋_GB2312" w:cs="仿宋_GB2312"/>
          <w:b/>
          <w:bCs/>
          <w:sz w:val="32"/>
          <w:szCs w:val="32"/>
        </w:rPr>
        <w:t>坚持奖惩并举，提升督查质效。</w:t>
      </w:r>
      <w:r>
        <w:rPr>
          <w:rFonts w:hint="eastAsia" w:ascii="仿宋_GB2312" w:hAnsi="CESI仿宋-GB2312" w:eastAsia="仿宋_GB2312" w:cs="仿宋_GB2312"/>
          <w:sz w:val="32"/>
          <w:szCs w:val="32"/>
        </w:rPr>
        <w:t>结合工作实际，每季度对督查对象工作情况进行考评打分，考评结果纳入县政府部门目标责任制考核和乡镇、县直单位党政领导班子年度目标责任考核内容。对考核排名靠前的单位和工作成绩突出的个人，以县政府名义进行表彰；考核结果靠后的单位，取消其当年评先评优资格；工作严重滞后、问题存在较多的单位由监察部门实施问责、追责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jY2NjNlYTM4NjM0NWNmYjNmYTMyZWI2ODUzMmEifQ=="/>
  </w:docVars>
  <w:rsids>
    <w:rsidRoot w:val="7C1B3E80"/>
    <w:rsid w:val="1D732733"/>
    <w:rsid w:val="45BA19A6"/>
    <w:rsid w:val="7C1B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spacing w:line="480" w:lineRule="auto"/>
      <w:ind w:left="420" w:leftChars="200"/>
    </w:pPr>
  </w:style>
  <w:style w:type="paragraph" w:styleId="3">
    <w:name w:val="Body Text"/>
    <w:basedOn w:val="1"/>
    <w:next w:val="4"/>
    <w:qFormat/>
    <w:uiPriority w:val="99"/>
    <w:pPr>
      <w:widowControl/>
      <w:adjustRightInd w:val="0"/>
      <w:snapToGrid w:val="0"/>
      <w:spacing w:after="120"/>
      <w:jc w:val="left"/>
    </w:pPr>
    <w:rPr>
      <w:rFonts w:ascii="Tahoma" w:hAnsi="Tahoma" w:cs="Tahoma"/>
      <w:kern w:val="0"/>
      <w:sz w:val="22"/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2628</Words>
  <Characters>2643</Characters>
  <Lines>0</Lines>
  <Paragraphs>0</Paragraphs>
  <TotalTime>5</TotalTime>
  <ScaleCrop>false</ScaleCrop>
  <LinksUpToDate>false</LinksUpToDate>
  <CharactersWithSpaces>2651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2023-03-03T07:48:00Z</dcterms:created>
  <dc:creator>Administrator</dc:creator>
  <cp:lastModifiedBy>Administrator</cp:lastModifiedBy>
  <dcterms:modified xsi:type="dcterms:W3CDTF">2023-06-12T10:20:19Z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62FE3EA34DAA420790B9D3EFCDBF46A3_13</vt:lpwstr>
  </property>
</Properties>
</file>